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B2B" w:rsidRDefault="00B76B2B" w:rsidP="00873C6F"/>
    <w:p w:rsidR="000C2CCC" w:rsidRDefault="000C2CCC" w:rsidP="000C2CCC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 w:rsidRPr="000C2CCC">
        <w:rPr>
          <w:b/>
          <w:sz w:val="28"/>
          <w:szCs w:val="28"/>
        </w:rPr>
        <w:t>Ақылды</w:t>
      </w:r>
      <w:proofErr w:type="spellEnd"/>
      <w:r w:rsidRPr="000C2CCC">
        <w:rPr>
          <w:b/>
          <w:sz w:val="28"/>
          <w:szCs w:val="28"/>
        </w:rPr>
        <w:t xml:space="preserve"> </w:t>
      </w:r>
      <w:proofErr w:type="spellStart"/>
      <w:r w:rsidRPr="000C2CCC">
        <w:rPr>
          <w:b/>
          <w:sz w:val="28"/>
          <w:szCs w:val="28"/>
        </w:rPr>
        <w:t>кеңсе</w:t>
      </w:r>
      <w:proofErr w:type="spellEnd"/>
    </w:p>
    <w:p w:rsidR="00873C6F" w:rsidRDefault="00873C6F" w:rsidP="00873C6F">
      <w:r>
        <w:t xml:space="preserve">Для реализации умного офиса используется пакет </w:t>
      </w:r>
      <w:proofErr w:type="spellStart"/>
      <w:r>
        <w:t>Cisco</w:t>
      </w:r>
      <w:proofErr w:type="spellEnd"/>
      <w:r>
        <w:t xml:space="preserve"> </w:t>
      </w:r>
      <w:proofErr w:type="spellStart"/>
      <w:r>
        <w:t>Tracer</w:t>
      </w:r>
      <w:proofErr w:type="spellEnd"/>
      <w:r>
        <w:t>, который является новой выпущенной технологией, которая</w:t>
      </w:r>
      <w:r w:rsidR="00B76B2B" w:rsidRPr="00B76B2B">
        <w:t xml:space="preserve"> </w:t>
      </w:r>
      <w:r>
        <w:t>включает в себя смарт-объекты, предназначенные для автоматизации делопроизводства. К таким устройствам относятся: умный свет, умный вентилятор, умная камера, умная дверь и умное окно. Тем не менее, домашний шлюз предоставляет механизмы управления путем регистрации интеллектуальных устройств соответственно через облако (WAN).</w:t>
      </w:r>
    </w:p>
    <w:p w:rsidR="00873C6F" w:rsidRDefault="00873C6F" w:rsidP="00873C6F">
      <w:r>
        <w:t xml:space="preserve">Умный офис - это офис, в котором есть несколько интеллектуальных устройств, и ими могут управлять сотрудники со смартфонов. Это делает задачи более легкими, приятными и может использоваться как средство безопасности в университетском городке. Тем не менее, IOT </w:t>
      </w:r>
      <w:proofErr w:type="spellStart"/>
      <w:r>
        <w:t>Gateway</w:t>
      </w:r>
      <w:proofErr w:type="spellEnd"/>
      <w:r>
        <w:t xml:space="preserve"> предоставляет механизм подключения для интеллектуальных офисных устройств к Интернету через облако. Он также обеспечивает трансляцию протоколов, безопасность фильтрации данных и средства управления интеллектуальными устройствами. Это соединяет их с облаком</w:t>
      </w:r>
      <w:r w:rsidRPr="00873C6F">
        <w:t xml:space="preserve"> </w:t>
      </w:r>
      <w:r>
        <w:t>А серверы (IOT-сервер, DNS-сервер) кампуса для хранения данных, обеспечения доступа и управления механизмами устройств с помощью ноутбука и смартфона. Все интеллектуальные устройства косвенно (удаленно) подключены к серверу IOT таким образом, что конечный пользователь может получить доступ к данным, хранящимся в IOT</w:t>
      </w:r>
      <w:r w:rsidRPr="00873C6F">
        <w:t xml:space="preserve"> </w:t>
      </w:r>
      <w:r>
        <w:t>сервер удаленно через веб-хостинг на сервере</w:t>
      </w:r>
    </w:p>
    <w:p w:rsidR="00873C6F" w:rsidRPr="00873C6F" w:rsidRDefault="00873C6F" w:rsidP="00873C6F"/>
    <w:p w:rsidR="00873C6F" w:rsidRDefault="00873C6F" w:rsidP="00873C6F">
      <w:r>
        <w:rPr>
          <w:noProof/>
          <w:lang w:val="en-US"/>
        </w:rPr>
        <w:drawing>
          <wp:anchor distT="0" distB="0" distL="114300" distR="114300" simplePos="0" relativeHeight="251659264" behindDoc="1" locked="0" layoutInCell="0" allowOverlap="1" wp14:anchorId="21B2C5DA" wp14:editId="625CF0B8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5657850" cy="3706495"/>
            <wp:effectExtent l="0" t="0" r="0" b="8255"/>
            <wp:wrapNone/>
            <wp:docPr id="1" name="drawingObject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657850" cy="3706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73C6F" w:rsidRDefault="00873C6F" w:rsidP="00873C6F">
      <w:pPr>
        <w:tabs>
          <w:tab w:val="left" w:pos="2025"/>
        </w:tabs>
      </w:pPr>
      <w:r>
        <w:tab/>
      </w:r>
    </w:p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Default="00873C6F" w:rsidP="00873C6F"/>
    <w:p w:rsidR="00973A42" w:rsidRDefault="00873C6F" w:rsidP="00873C6F">
      <w:pPr>
        <w:tabs>
          <w:tab w:val="left" w:pos="3495"/>
        </w:tabs>
      </w:pPr>
      <w:r>
        <w:tab/>
      </w:r>
      <w:r w:rsidRPr="00873C6F">
        <w:t>Рисунок 2: Архитектура умного офиса</w:t>
      </w:r>
    </w:p>
    <w:p w:rsidR="00873C6F" w:rsidRDefault="00873C6F" w:rsidP="00873C6F">
      <w:pPr>
        <w:tabs>
          <w:tab w:val="left" w:pos="3495"/>
        </w:tabs>
      </w:pPr>
    </w:p>
    <w:p w:rsidR="00873C6F" w:rsidRDefault="00873C6F" w:rsidP="00873C6F">
      <w:pPr>
        <w:tabs>
          <w:tab w:val="left" w:pos="3495"/>
        </w:tabs>
      </w:pPr>
    </w:p>
    <w:p w:rsidR="00873C6F" w:rsidRPr="00873C6F" w:rsidRDefault="00873C6F" w:rsidP="00873C6F">
      <w:pPr>
        <w:tabs>
          <w:tab w:val="left" w:pos="3495"/>
        </w:tabs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0" allowOverlap="1" wp14:anchorId="6FF21319" wp14:editId="34D38AF0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4761779" cy="4914900"/>
            <wp:effectExtent l="0" t="0" r="1270" b="0"/>
            <wp:wrapNone/>
            <wp:docPr id="2" name="drawingObject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761779" cy="491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3C6F" w:rsidRPr="0087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6F"/>
    <w:rsid w:val="000C2CCC"/>
    <w:rsid w:val="00873C6F"/>
    <w:rsid w:val="00973A42"/>
    <w:rsid w:val="00A96133"/>
    <w:rsid w:val="00B7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BF757"/>
  <w15:chartTrackingRefBased/>
  <w15:docId w15:val="{07781297-5472-4A95-8B49-F4C3718D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dcterms:created xsi:type="dcterms:W3CDTF">2022-08-23T06:38:00Z</dcterms:created>
  <dcterms:modified xsi:type="dcterms:W3CDTF">2022-08-23T06:38:00Z</dcterms:modified>
</cp:coreProperties>
</file>